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jc w:val="both"/>
        <w:outlineLvl w:val="0"/>
        <w:rPr>
          <w:b/>
          <w:sz w:val="24"/>
        </w:rPr>
      </w:pPr>
      <w:bookmarkStart w:id="0" w:name="_Hlk127531451"/>
      <w:bookmarkEnd w:id="0"/>
      <w:bookmarkStart w:id="1" w:name="OLE_LINK5"/>
      <w:bookmarkStart w:id="2" w:name="OLE_LINK7"/>
      <w:bookmarkStart w:id="3" w:name="OLE_LINK6"/>
      <w:r>
        <w:rPr>
          <w:rFonts w:cs="Arial"/>
          <w:b/>
          <w:sz w:val="24"/>
          <w:szCs w:val="24"/>
        </w:rPr>
        <w:t>3GPP TSG-</w:t>
      </w:r>
      <w:bookmarkStart w:id="4" w:name="OLE_LINK14"/>
      <w:r>
        <w:rPr>
          <w:rFonts w:cs="Arial"/>
          <w:b/>
          <w:sz w:val="24"/>
          <w:szCs w:val="24"/>
        </w:rPr>
        <w:t xml:space="preserve">RAN WG4 Meeting </w:t>
      </w:r>
      <w:bookmarkStart w:id="5" w:name="OLE_LINK10"/>
      <w:r>
        <w:rPr>
          <w:rFonts w:cs="Arial"/>
          <w:b/>
          <w:sz w:val="24"/>
          <w:szCs w:val="24"/>
        </w:rPr>
        <w:t>#1</w:t>
      </w:r>
      <w:bookmarkEnd w:id="4"/>
      <w:bookmarkEnd w:id="5"/>
      <w:r>
        <w:rPr>
          <w:rFonts w:hint="eastAsia" w:cs="Arial"/>
          <w:b/>
          <w:sz w:val="24"/>
          <w:szCs w:val="24"/>
          <w:lang w:val="en-US" w:eastAsia="zh-CN"/>
        </w:rPr>
        <w:t>11</w:t>
      </w:r>
      <w:r>
        <w:rPr>
          <w:rFonts w:cs="Arial"/>
          <w:b/>
          <w:sz w:val="24"/>
          <w:szCs w:val="24"/>
        </w:rPr>
        <w:t xml:space="preserve">                              </w:t>
      </w:r>
      <w:r>
        <w:rPr>
          <w:rFonts w:hint="eastAsia" w:cs="Arial"/>
          <w:b/>
          <w:sz w:val="24"/>
          <w:szCs w:val="24"/>
          <w:lang w:val="en-US" w:eastAsia="zh-CN"/>
        </w:rPr>
        <w:t>R4-2409187</w:t>
      </w:r>
      <w:r>
        <w:rPr>
          <w:rFonts w:cs="Arial"/>
          <w:b/>
          <w:sz w:val="24"/>
          <w:szCs w:val="24"/>
        </w:rPr>
        <w:br w:type="textWrapping"/>
      </w:r>
      <w:r>
        <w:rPr>
          <w:rFonts w:hint="eastAsia" w:cs="Arial"/>
          <w:b/>
          <w:sz w:val="24"/>
          <w:szCs w:val="24"/>
          <w:lang w:val="en-US" w:eastAsia="zh-CN"/>
        </w:rPr>
        <w:t>Fukuoka</w:t>
      </w:r>
      <w:r>
        <w:rPr>
          <w:rFonts w:hint="eastAsia"/>
          <w:b/>
          <w:sz w:val="24"/>
          <w:lang w:val="en-US" w:eastAsia="zh-CN"/>
        </w:rPr>
        <w:t>, Japan,</w:t>
      </w:r>
      <w:r>
        <w:rPr>
          <w:b/>
          <w:sz w:val="24"/>
          <w:lang w:eastAsia="zh-CN"/>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Pr>
          <w:b/>
          <w:sz w:val="24"/>
          <w:lang w:eastAsia="zh-CN"/>
        </w:rPr>
        <w:t xml:space="preserve"> </w:t>
      </w:r>
      <w:r>
        <w:rPr>
          <w:rFonts w:hint="eastAsia"/>
          <w:b/>
          <w:sz w:val="24"/>
          <w:lang w:val="en-US" w:eastAsia="zh-CN"/>
        </w:rPr>
        <w:t>20</w:t>
      </w:r>
      <w:r>
        <w:rPr>
          <w:b/>
          <w:sz w:val="24"/>
          <w:lang w:eastAsia="zh-CN"/>
        </w:rPr>
        <w:t xml:space="preserve"> - </w:t>
      </w:r>
      <w:r>
        <w:rPr>
          <w:rFonts w:hint="eastAsia"/>
          <w:b/>
          <w:sz w:val="24"/>
          <w:lang w:val="en-US" w:eastAsia="zh-CN"/>
        </w:rPr>
        <w:t>24</w:t>
      </w:r>
      <w:r>
        <w:rPr>
          <w:b/>
          <w:sz w:val="24"/>
          <w:lang w:eastAsia="zh-CN"/>
        </w:rPr>
        <w:t xml:space="preserve"> </w:t>
      </w:r>
      <w:r>
        <w:rPr>
          <w:rFonts w:hint="eastAsia"/>
          <w:b/>
          <w:sz w:val="24"/>
          <w:lang w:val="en-US" w:eastAsia="zh-CN"/>
        </w:rPr>
        <w:t>May</w:t>
      </w:r>
      <w:r>
        <w:rPr>
          <w:b/>
          <w:sz w:val="24"/>
          <w:lang w:eastAsia="zh-CN"/>
        </w:rPr>
        <w:t>, 202</w:t>
      </w:r>
      <w:r>
        <w:rPr>
          <w:rFonts w:hint="eastAsia"/>
          <w:b/>
          <w:sz w:val="24"/>
          <w:lang w:val="en-US" w:eastAsia="zh-CN"/>
        </w:rPr>
        <w:t>4</w:t>
      </w:r>
      <w:r>
        <w:rPr>
          <w:b/>
          <w:sz w:val="24"/>
          <w:lang w:eastAsia="zh-CN"/>
        </w:rPr>
        <w:fldChar w:fldCharType="end"/>
      </w:r>
    </w:p>
    <w:p>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10.4.2.1</w:t>
      </w:r>
    </w:p>
    <w:p>
      <w:pPr>
        <w:tabs>
          <w:tab w:val="left" w:pos="2160"/>
        </w:tabs>
        <w:rPr>
          <w:rFonts w:hint="eastAsia" w:ascii="Arial" w:hAnsi="Arial" w:cs="Arial" w:eastAsiaTheme="minorEastAsia"/>
          <w:b/>
          <w:sz w:val="24"/>
          <w:szCs w:val="24"/>
          <w:lang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CAICT</w:t>
      </w:r>
      <w:bookmarkEnd w:id="7"/>
      <w:r>
        <w:rPr>
          <w:rFonts w:hint="eastAsia" w:ascii="Arial" w:hAnsi="Arial" w:cs="Arial" w:eastAsiaTheme="minorEastAsia"/>
          <w:b/>
          <w:sz w:val="24"/>
          <w:szCs w:val="24"/>
          <w:lang w:eastAsia="zh-CN"/>
        </w:rPr>
        <w:t>, SAICT</w:t>
      </w:r>
      <w:bookmarkStart w:id="12" w:name="_GoBack"/>
      <w:bookmarkEnd w:id="12"/>
    </w:p>
    <w:bookmarkEnd w:id="6"/>
    <w:p>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lang w:val="en-US" w:eastAsia="zh-CN"/>
        </w:rPr>
        <w:t>Discussion o</w:t>
      </w:r>
      <w:r>
        <w:rPr>
          <w:rFonts w:ascii="Arial" w:hAnsi="Arial" w:cs="Arial"/>
          <w:b/>
          <w:sz w:val="24"/>
          <w:szCs w:val="24"/>
        </w:rPr>
        <w:t xml:space="preserve">n </w:t>
      </w:r>
      <w:r>
        <w:rPr>
          <w:rFonts w:hint="eastAsia" w:ascii="Arial" w:hAnsi="Arial" w:eastAsia="宋体" w:cs="Arial"/>
          <w:b/>
          <w:sz w:val="24"/>
          <w:szCs w:val="24"/>
          <w:lang w:val="en-US" w:eastAsia="zh-CN"/>
        </w:rPr>
        <w:t xml:space="preserve">test methodology for non-RedCap headworn XR </w:t>
      </w:r>
    </w:p>
    <w:bookmarkEnd w:id="8"/>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2"/>
      </w:pPr>
      <w:r>
        <w:t>1</w:t>
      </w:r>
      <w:r>
        <w:tab/>
      </w:r>
      <w:r>
        <w:t>Introduction</w:t>
      </w:r>
      <w:bookmarkStart w:id="9" w:name="OLE_LINK4"/>
      <w:bookmarkStart w:id="10" w:name="OLE_LINK15"/>
    </w:p>
    <w:p>
      <w:pPr>
        <w:jc w:val="both"/>
        <w:rPr>
          <w:rFonts w:eastAsiaTheme="minorEastAsia"/>
          <w:lang w:val="en-US" w:eastAsia="zh-CN"/>
        </w:rPr>
      </w:pPr>
      <w:r>
        <w:rPr>
          <w:rFonts w:hint="eastAsia" w:eastAsiaTheme="minorEastAsia"/>
          <w:bCs/>
          <w:lang w:val="en-US" w:eastAsia="zh-CN"/>
        </w:rPr>
        <w:t xml:space="preserve">A new Rel-19 OTA WI is approved in RAN#103 meeting[1], and some preliminary discussions were held at RAN4 # 110bis meeting [2]. </w:t>
      </w:r>
      <w:r>
        <w:rPr>
          <w:rFonts w:eastAsiaTheme="minorEastAsia"/>
          <w:lang w:eastAsia="zh-CN"/>
        </w:rPr>
        <w:t>In this contribution, we provide our</w:t>
      </w:r>
      <w:r>
        <w:rPr>
          <w:rFonts w:hint="eastAsia" w:eastAsiaTheme="minorEastAsia"/>
          <w:lang w:val="en-US" w:eastAsia="zh-CN"/>
        </w:rPr>
        <w:t xml:space="preserve"> </w:t>
      </w:r>
      <w:r>
        <w:rPr>
          <w:rFonts w:eastAsiaTheme="minorEastAsia"/>
          <w:lang w:eastAsia="zh-CN"/>
        </w:rPr>
        <w:t>views on Rel-1</w:t>
      </w:r>
      <w:r>
        <w:rPr>
          <w:rFonts w:hint="eastAsia" w:eastAsiaTheme="minorEastAsia"/>
          <w:lang w:val="en-US" w:eastAsia="zh-CN"/>
        </w:rPr>
        <w:t>9</w:t>
      </w:r>
      <w:r>
        <w:rPr>
          <w:rFonts w:eastAsiaTheme="minorEastAsia"/>
          <w:lang w:eastAsia="zh-CN"/>
        </w:rPr>
        <w:t xml:space="preserve"> </w:t>
      </w:r>
      <w:r>
        <w:rPr>
          <w:rFonts w:hint="eastAsia" w:eastAsiaTheme="minorEastAsia"/>
          <w:lang w:val="en-US" w:eastAsia="zh-CN"/>
        </w:rPr>
        <w:t>XR OTA test methodology</w:t>
      </w:r>
      <w:r>
        <w:rPr>
          <w:rFonts w:eastAsiaTheme="minorEastAsia"/>
          <w:lang w:eastAsia="zh-CN"/>
        </w:rPr>
        <w:t>.</w:t>
      </w:r>
    </w:p>
    <w:bookmarkEnd w:id="9"/>
    <w:bookmarkEnd w:id="10"/>
    <w:p>
      <w:pPr>
        <w:pStyle w:val="2"/>
        <w:jc w:val="both"/>
        <w:rPr>
          <w:rFonts w:eastAsia="宋体"/>
          <w:lang w:eastAsia="zh-CN"/>
        </w:rPr>
      </w:pPr>
      <w:r>
        <w:rPr>
          <w:lang w:eastAsia="zh-CN"/>
        </w:rPr>
        <w:t>2</w:t>
      </w:r>
      <w:r>
        <w:rPr>
          <w:lang w:eastAsia="zh-CN"/>
        </w:rPr>
        <w:tab/>
      </w:r>
      <w:r>
        <w:rPr>
          <w:rFonts w:eastAsia="宋体"/>
          <w:lang w:eastAsia="zh-CN"/>
        </w:rPr>
        <w:t>Discussion</w:t>
      </w:r>
      <w:bookmarkStart w:id="11" w:name="OLE_LINK3"/>
    </w:p>
    <w:p>
      <w:pPr>
        <w:pStyle w:val="3"/>
        <w:rPr>
          <w:rFonts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Usage scenario for headworn XR devices</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In the R19 OTA WI, the OTA test methodology study for XR devices in the WID focuses on the non-RedCap headworn XR devices. Given that the current scope is clearly limited to devices worn on or mounted to the head, prioritizing the study of head-wearing scenario for OTA testing is important.</w:t>
      </w:r>
    </w:p>
    <w:p>
      <w:pPr>
        <w:widowControl w:val="0"/>
        <w:overflowPunct/>
        <w:autoSpaceDE/>
        <w:autoSpaceDN/>
        <w:adjustRightInd/>
        <w:spacing w:before="156" w:beforeLines="50" w:after="156" w:afterLines="50"/>
        <w:jc w:val="both"/>
        <w:textAlignment w:val="auto"/>
        <w:rPr>
          <w:rFonts w:hint="eastAsia" w:eastAsiaTheme="minorEastAsia"/>
          <w:bCs/>
          <w:lang w:val="en-US" w:eastAsia="zh-CN"/>
        </w:rPr>
      </w:pPr>
      <w:r>
        <w:rPr>
          <w:rFonts w:hint="eastAsia" w:eastAsiaTheme="minorEastAsia"/>
          <w:bCs/>
          <w:lang w:val="en-US" w:eastAsia="zh-CN"/>
        </w:rPr>
        <w:t>It is crucial to distinguish XR devices from traditional devices such as smartphones and tablets, as smartphones and tablets can operate in different usage scenarios - handheld voice, handheld browsing, mounted on a stand, etc. However, the main or even the only usage scenario of headworn XR devices is wearing them on the head, and there is currently no usage state working in free space. Therefore, the FS testing conditions cannot accurately reflect the true usage mode of XR devices.</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1: The main or even the only usage scenario of headworn XR devices is wearing them on the head, and there is currently no usage state working in free space.</w:t>
      </w:r>
    </w:p>
    <w:p>
      <w:pPr>
        <w:widowControl w:val="0"/>
        <w:overflowPunct/>
        <w:autoSpaceDE/>
        <w:autoSpaceDN/>
        <w:adjustRightInd/>
        <w:spacing w:before="156" w:beforeLines="50" w:after="156" w:afterLines="50"/>
        <w:jc w:val="both"/>
        <w:textAlignment w:val="auto"/>
        <w:rPr>
          <w:rFonts w:hint="default" w:eastAsiaTheme="minorEastAsia"/>
          <w:b/>
          <w:bCs w:val="0"/>
          <w:i/>
          <w:iCs/>
          <w:lang w:val="en-US" w:eastAsia="zh-CN"/>
        </w:rPr>
      </w:pPr>
      <w:r>
        <w:rPr>
          <w:rFonts w:hint="default" w:ascii="Times New Roman" w:hAnsi="Times New Roman" w:cs="Times New Roman" w:eastAsiaTheme="minorEastAsia"/>
          <w:bCs/>
          <w:lang w:val="en-US" w:eastAsia="zh-CN"/>
        </w:rPr>
        <w:t xml:space="preserve">In view of this, we </w:t>
      </w:r>
      <w:r>
        <w:rPr>
          <w:rFonts w:hint="eastAsia" w:ascii="Times New Roman" w:hAnsi="Times New Roman" w:cs="Times New Roman" w:eastAsiaTheme="minorEastAsia"/>
          <w:bCs/>
          <w:lang w:val="en-US" w:eastAsia="zh-CN"/>
        </w:rPr>
        <w:t>propose</w:t>
      </w:r>
      <w:r>
        <w:rPr>
          <w:rFonts w:hint="default" w:ascii="Times New Roman" w:hAnsi="Times New Roman" w:cs="Times New Roman" w:eastAsiaTheme="minorEastAsia"/>
          <w:bCs/>
          <w:lang w:val="en-US" w:eastAsia="zh-CN"/>
        </w:rPr>
        <w:t xml:space="preserve"> that the development of XR OTA testing methods focus on headw</w:t>
      </w:r>
      <w:r>
        <w:rPr>
          <w:rFonts w:hint="eastAsia" w:ascii="Times New Roman" w:hAnsi="Times New Roman" w:cs="Times New Roman" w:eastAsiaTheme="minorEastAsia"/>
          <w:bCs/>
          <w:lang w:val="en-US" w:eastAsia="zh-CN"/>
        </w:rPr>
        <w:t>orn</w:t>
      </w:r>
      <w:r>
        <w:rPr>
          <w:rFonts w:hint="default" w:ascii="Times New Roman" w:hAnsi="Times New Roman" w:cs="Times New Roman" w:eastAsiaTheme="minorEastAsia"/>
          <w:bCs/>
          <w:lang w:val="en-US" w:eastAsia="zh-CN"/>
        </w:rPr>
        <w:t xml:space="preserve"> scenarios to reflect the device's usage status in real-world scenarios. Only when the technical feasibility of implementing the head </w:t>
      </w:r>
      <w:r>
        <w:rPr>
          <w:rFonts w:hint="eastAsia" w:ascii="Times New Roman" w:hAnsi="Times New Roman" w:cs="Times New Roman" w:eastAsiaTheme="minorEastAsia"/>
          <w:bCs/>
          <w:lang w:val="en-US" w:eastAsia="zh-CN"/>
        </w:rPr>
        <w:t>phantom</w:t>
      </w:r>
      <w:r>
        <w:rPr>
          <w:rFonts w:hint="default" w:ascii="Times New Roman" w:hAnsi="Times New Roman" w:cs="Times New Roman" w:eastAsiaTheme="minorEastAsia"/>
          <w:bCs/>
          <w:lang w:val="en-US" w:eastAsia="zh-CN"/>
        </w:rPr>
        <w:t xml:space="preserve"> testing setup is considered unattainable, will further consideration be given to whether to consider the free space testing scenario as a secondary option to ensure a comprehensive evaluation of device performance.</w:t>
      </w:r>
    </w:p>
    <w:p>
      <w:pPr>
        <w:widowControl w:val="0"/>
        <w:overflowPunct/>
        <w:autoSpaceDE/>
        <w:autoSpaceDN/>
        <w:adjustRightInd/>
        <w:spacing w:before="156" w:beforeLines="50" w:after="156" w:afterLines="50"/>
        <w:jc w:val="both"/>
        <w:textAlignment w:val="auto"/>
        <w:rPr>
          <w:rFonts w:hint="eastAsia" w:eastAsiaTheme="minorEastAsia"/>
          <w:b/>
          <w:lang w:val="en-US" w:eastAsia="zh-CN"/>
        </w:rPr>
      </w:pPr>
      <w:r>
        <w:rPr>
          <w:rFonts w:hint="eastAsia" w:eastAsiaTheme="minorEastAsia"/>
          <w:b/>
          <w:lang w:val="en-US" w:eastAsia="zh-CN"/>
        </w:rPr>
        <w:t>Proposal 1: Focus on headworn scenario for XR OTA test methodology development. Only when the technical feasibility of implementing the head phantom testing setup is considered unattainable, will further consideration be given to whether to consider the free space testing scenario as a secondary option.</w:t>
      </w:r>
    </w:p>
    <w:p>
      <w:pPr>
        <w:pStyle w:val="3"/>
        <w:rPr>
          <w:rFonts w:hint="default" w:ascii="Times New Roman" w:hAnsi="Times New Roman" w:cs="Times New Roman" w:eastAsiaTheme="minorEastAsia"/>
          <w:bCs/>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Testing time reduction for XR OTA</w:t>
      </w:r>
    </w:p>
    <w:p>
      <w:pPr>
        <w:widowControl w:val="0"/>
        <w:overflowPunct/>
        <w:autoSpaceDE/>
        <w:autoSpaceDN/>
        <w:adjustRightInd/>
        <w:spacing w:before="156" w:beforeLines="50" w:after="156" w:afterLines="5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RAN4 has explored the application of </w:t>
      </w:r>
      <w:r>
        <w:rPr>
          <w:rFonts w:hint="eastAsia" w:ascii="Times New Roman" w:hAnsi="Times New Roman" w:cs="Times New Roman" w:eastAsiaTheme="minorEastAsia"/>
          <w:bCs/>
          <w:lang w:val="en-US" w:eastAsia="zh-CN"/>
        </w:rPr>
        <w:t>coarser measurement</w:t>
      </w:r>
      <w:r>
        <w:rPr>
          <w:rFonts w:hint="default" w:ascii="Times New Roman" w:hAnsi="Times New Roman" w:cs="Times New Roman" w:eastAsiaTheme="minorEastAsia"/>
          <w:bCs/>
          <w:lang w:val="en-US" w:eastAsia="zh-CN"/>
        </w:rPr>
        <w:t xml:space="preserve"> grid in OTA testing for handheld UE, and has accumulated rich results through simulation based on actual smartphone antennas. The analysis of measured data submitted by </w:t>
      </w:r>
      <w:r>
        <w:rPr>
          <w:rFonts w:hint="eastAsia" w:ascii="Times New Roman" w:hAnsi="Times New Roman" w:cs="Times New Roman" w:eastAsiaTheme="minorEastAsia"/>
          <w:bCs/>
          <w:lang w:val="en-US" w:eastAsia="zh-CN"/>
        </w:rPr>
        <w:t>companies</w:t>
      </w:r>
      <w:r>
        <w:rPr>
          <w:rFonts w:hint="default" w:ascii="Times New Roman" w:hAnsi="Times New Roman" w:cs="Times New Roman" w:eastAsiaTheme="minorEastAsia"/>
          <w:bCs/>
          <w:lang w:val="en-US" w:eastAsia="zh-CN"/>
        </w:rPr>
        <w:t xml:space="preserve"> further confirms the effectiveness and practicality of the </w:t>
      </w:r>
      <w:r>
        <w:rPr>
          <w:rFonts w:hint="eastAsia" w:ascii="Times New Roman" w:hAnsi="Times New Roman" w:cs="Times New Roman" w:eastAsiaTheme="minorEastAsia"/>
          <w:bCs/>
          <w:lang w:val="en-US" w:eastAsia="zh-CN"/>
        </w:rPr>
        <w:t>coarser</w:t>
      </w:r>
      <w:r>
        <w:rPr>
          <w:rFonts w:hint="default" w:ascii="Times New Roman" w:hAnsi="Times New Roman" w:cs="Times New Roman" w:eastAsiaTheme="minorEastAsia"/>
          <w:bCs/>
          <w:lang w:val="en-US" w:eastAsia="zh-CN"/>
        </w:rPr>
        <w:t xml:space="preserve"> grid method. However, this series of </w:t>
      </w:r>
      <w:r>
        <w:rPr>
          <w:rFonts w:hint="eastAsia" w:ascii="Times New Roman" w:hAnsi="Times New Roman" w:cs="Times New Roman" w:eastAsiaTheme="minorEastAsia"/>
          <w:bCs/>
          <w:lang w:val="en-US" w:eastAsia="zh-CN"/>
        </w:rPr>
        <w:t>study</w:t>
      </w:r>
      <w:r>
        <w:rPr>
          <w:rFonts w:hint="default" w:ascii="Times New Roman" w:hAnsi="Times New Roman" w:cs="Times New Roman" w:eastAsiaTheme="minorEastAsia"/>
          <w:bCs/>
          <w:lang w:val="en-US" w:eastAsia="zh-CN"/>
        </w:rPr>
        <w:t xml:space="preserve"> is mainly based on the physical characteristics and usage scenarios of smartphones.</w:t>
      </w:r>
    </w:p>
    <w:p>
      <w:pPr>
        <w:widowControl w:val="0"/>
        <w:overflowPunct/>
        <w:autoSpaceDE/>
        <w:autoSpaceDN/>
        <w:adjustRightInd/>
        <w:spacing w:before="156" w:beforeLines="50" w:after="156" w:afterLines="5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For </w:t>
      </w:r>
      <w:r>
        <w:rPr>
          <w:rFonts w:hint="eastAsia" w:ascii="Times New Roman" w:hAnsi="Times New Roman" w:cs="Times New Roman" w:eastAsiaTheme="minorEastAsia"/>
          <w:bCs/>
          <w:lang w:val="en-US" w:eastAsia="zh-CN"/>
        </w:rPr>
        <w:t>headworn XR</w:t>
      </w:r>
      <w:r>
        <w:rPr>
          <w:rFonts w:hint="default" w:ascii="Times New Roman" w:hAnsi="Times New Roman" w:cs="Times New Roman" w:eastAsiaTheme="minorEastAsia"/>
          <w:bCs/>
          <w:lang w:val="en-US" w:eastAsia="zh-CN"/>
        </w:rPr>
        <w:t xml:space="preserve"> devices, the situation may vary. The antenna design, positioning guidelines, and OTA performance evaluation for such devices are still in the preliminary stage. The unique wearing style and human interface of XR devices require antenna design to adapt to more complex electromagnetic environments close to the user's head, which may lead to product characteristics, antenna design, and other differences from traditional mobile devices.</w:t>
      </w:r>
    </w:p>
    <w:p>
      <w:pPr>
        <w:widowControl w:val="0"/>
        <w:overflowPunct/>
        <w:autoSpaceDE/>
        <w:autoSpaceDN/>
        <w:adjustRightInd/>
        <w:spacing w:before="156" w:beforeLines="50" w:after="156" w:afterLines="50"/>
        <w:jc w:val="both"/>
        <w:textAlignment w:val="auto"/>
        <w:rPr>
          <w:rFonts w:hint="default" w:ascii="Times New Roman" w:hAnsi="Times New Roman" w:cs="Times New Roman" w:eastAsiaTheme="minorEastAsia"/>
          <w:bCs/>
          <w:lang w:val="en-US" w:eastAsia="zh-CN"/>
        </w:rPr>
      </w:pPr>
      <w:r>
        <w:rPr>
          <w:rFonts w:hint="default" w:ascii="Times New Roman" w:hAnsi="Times New Roman" w:cs="Times New Roman" w:eastAsiaTheme="minorEastAsia"/>
          <w:bCs/>
          <w:lang w:val="en-US" w:eastAsia="zh-CN"/>
        </w:rPr>
        <w:t xml:space="preserve">In view of this, it is not mature enough to directly apply the </w:t>
      </w:r>
      <w:r>
        <w:rPr>
          <w:rFonts w:hint="eastAsia" w:ascii="Times New Roman" w:hAnsi="Times New Roman" w:cs="Times New Roman" w:eastAsiaTheme="minorEastAsia"/>
          <w:bCs/>
          <w:lang w:val="en-US" w:eastAsia="zh-CN"/>
        </w:rPr>
        <w:t>coarser</w:t>
      </w:r>
      <w:r>
        <w:rPr>
          <w:rFonts w:hint="default" w:ascii="Times New Roman" w:hAnsi="Times New Roman" w:cs="Times New Roman" w:eastAsiaTheme="minorEastAsia"/>
          <w:bCs/>
          <w:lang w:val="en-US" w:eastAsia="zh-CN"/>
        </w:rPr>
        <w:t xml:space="preserve"> grid testing framework to head</w:t>
      </w:r>
      <w:r>
        <w:rPr>
          <w:rFonts w:hint="eastAsia" w:ascii="Times New Roman" w:hAnsi="Times New Roman" w:cs="Times New Roman" w:eastAsiaTheme="minorEastAsia"/>
          <w:bCs/>
          <w:lang w:val="en-US" w:eastAsia="zh-CN"/>
        </w:rPr>
        <w:t>worn</w:t>
      </w:r>
      <w:r>
        <w:rPr>
          <w:rFonts w:hint="default" w:ascii="Times New Roman" w:hAnsi="Times New Roman" w:cs="Times New Roman" w:eastAsiaTheme="minorEastAsia"/>
          <w:bCs/>
          <w:lang w:val="en-US" w:eastAsia="zh-CN"/>
        </w:rPr>
        <w:t xml:space="preserve"> XR devices. Lack of targeted </w:t>
      </w:r>
      <w:r>
        <w:rPr>
          <w:rFonts w:hint="eastAsia" w:ascii="Times New Roman" w:hAnsi="Times New Roman" w:cs="Times New Roman" w:eastAsiaTheme="minorEastAsia"/>
          <w:bCs/>
          <w:lang w:val="en-US" w:eastAsia="zh-CN"/>
        </w:rPr>
        <w:t>study</w:t>
      </w:r>
      <w:r>
        <w:rPr>
          <w:rFonts w:hint="default" w:ascii="Times New Roman" w:hAnsi="Times New Roman" w:cs="Times New Roman" w:eastAsiaTheme="minorEastAsia"/>
          <w:bCs/>
          <w:lang w:val="en-US" w:eastAsia="zh-CN"/>
        </w:rPr>
        <w:t xml:space="preserve"> and verification may lead to significant deviations in </w:t>
      </w:r>
      <w:r>
        <w:rPr>
          <w:rFonts w:hint="eastAsia" w:ascii="Times New Roman" w:hAnsi="Times New Roman" w:cs="Times New Roman" w:eastAsiaTheme="minorEastAsia"/>
          <w:bCs/>
          <w:lang w:val="en-US" w:eastAsia="zh-CN"/>
        </w:rPr>
        <w:t>measurement</w:t>
      </w:r>
      <w:r>
        <w:rPr>
          <w:rFonts w:hint="default" w:ascii="Times New Roman" w:hAnsi="Times New Roman" w:cs="Times New Roman" w:eastAsiaTheme="minorEastAsia"/>
          <w:bCs/>
          <w:lang w:val="en-US" w:eastAsia="zh-CN"/>
        </w:rPr>
        <w:t xml:space="preserve"> results, which cannot accurately reflect the true performance of XR </w:t>
      </w:r>
      <w:r>
        <w:rPr>
          <w:rFonts w:hint="eastAsia" w:ascii="Times New Roman" w:hAnsi="Times New Roman" w:cs="Times New Roman" w:eastAsiaTheme="minorEastAsia"/>
          <w:bCs/>
          <w:lang w:val="en-US" w:eastAsia="zh-CN"/>
        </w:rPr>
        <w:t>devices</w:t>
      </w:r>
      <w:r>
        <w:rPr>
          <w:rFonts w:hint="default" w:ascii="Times New Roman" w:hAnsi="Times New Roman" w:cs="Times New Roman" w:eastAsiaTheme="minorEastAsia"/>
          <w:bCs/>
          <w:lang w:val="en-US" w:eastAsia="zh-CN"/>
        </w:rPr>
        <w:t xml:space="preserve">. </w:t>
      </w:r>
    </w:p>
    <w:p>
      <w:pPr>
        <w:widowControl w:val="0"/>
        <w:overflowPunct/>
        <w:autoSpaceDE/>
        <w:autoSpaceDN/>
        <w:adjustRightInd/>
        <w:spacing w:before="156" w:beforeLines="50" w:after="156" w:afterLines="50"/>
        <w:jc w:val="both"/>
        <w:textAlignment w:val="auto"/>
        <w:rPr>
          <w:rFonts w:hint="default"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2: The feasibility of using the existing coarser measurement grid as a potential solution to reduce XR OTA testing time needs further study. Input from companies is encouraged.</w:t>
      </w:r>
    </w:p>
    <w:bookmarkEnd w:id="11"/>
    <w:p>
      <w:pPr>
        <w:pStyle w:val="2"/>
        <w:rPr>
          <w:rFonts w:eastAsia="宋体"/>
          <w:lang w:eastAsia="zh-CN"/>
        </w:rPr>
      </w:pPr>
      <w:r>
        <w:t>3</w:t>
      </w:r>
      <w:r>
        <w:tab/>
      </w:r>
      <w:r>
        <w:rPr>
          <w:rFonts w:hint="eastAsia" w:eastAsia="宋体"/>
          <w:lang w:eastAsia="zh-CN"/>
        </w:rPr>
        <w:t>Conclusion</w:t>
      </w:r>
    </w:p>
    <w:p>
      <w:pPr>
        <w:rPr>
          <w:rFonts w:eastAsia="宋体"/>
          <w:sz w:val="22"/>
          <w:szCs w:val="22"/>
          <w:lang w:eastAsia="zh-CN"/>
        </w:rPr>
      </w:pPr>
      <w:r>
        <w:rPr>
          <w:rFonts w:eastAsia="宋体"/>
          <w:sz w:val="22"/>
          <w:szCs w:val="22"/>
          <w:lang w:eastAsia="zh-CN"/>
        </w:rPr>
        <w:t>This contribution makes the following observations and proposals.</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eastAsiaTheme="minorEastAsia"/>
          <w:b/>
          <w:bCs w:val="0"/>
          <w:i/>
          <w:iCs/>
          <w:lang w:val="en-US" w:eastAsia="zh-CN"/>
        </w:rPr>
        <w:t>Observation 1: The main or even the only usage scenario of headworn XR devices is wearing them on the head, and there is currently no usage state working in free space.</w:t>
      </w:r>
    </w:p>
    <w:p>
      <w:pPr>
        <w:widowControl w:val="0"/>
        <w:overflowPunct/>
        <w:autoSpaceDE/>
        <w:autoSpaceDN/>
        <w:adjustRightInd/>
        <w:spacing w:before="156" w:beforeLines="50" w:after="156" w:afterLines="50"/>
        <w:jc w:val="both"/>
        <w:textAlignment w:val="auto"/>
        <w:rPr>
          <w:rFonts w:hint="eastAsia" w:eastAsiaTheme="minorEastAsia"/>
          <w:b/>
          <w:lang w:val="en-US" w:eastAsia="zh-CN"/>
        </w:rPr>
      </w:pPr>
      <w:r>
        <w:rPr>
          <w:rFonts w:hint="eastAsia" w:eastAsiaTheme="minorEastAsia"/>
          <w:b/>
          <w:lang w:val="en-US" w:eastAsia="zh-CN"/>
        </w:rPr>
        <w:t>Proposal 1: Focus on headworn scenario for XR OTA test methodology development. Only when the technical feasibility of implementing the head phantom testing setup is considered unattainable, will further consideration be given to whether to consider the free space testing scenario as a secondary option.</w:t>
      </w:r>
    </w:p>
    <w:p>
      <w:pPr>
        <w:widowControl w:val="0"/>
        <w:overflowPunct/>
        <w:autoSpaceDE/>
        <w:autoSpaceDN/>
        <w:adjustRightInd/>
        <w:spacing w:before="156" w:beforeLines="50" w:after="156" w:afterLines="50"/>
        <w:jc w:val="both"/>
        <w:textAlignment w:val="auto"/>
        <w:rPr>
          <w:rFonts w:hint="eastAsia" w:eastAsiaTheme="minorEastAsia"/>
          <w:b/>
          <w:bCs w:val="0"/>
          <w:i/>
          <w:iCs/>
          <w:lang w:val="en-US" w:eastAsia="zh-CN"/>
        </w:rPr>
      </w:pPr>
      <w:r>
        <w:rPr>
          <w:rFonts w:hint="eastAsia" w:ascii="Times New Roman" w:hAnsi="Times New Roman" w:cs="Times New Roman" w:eastAsiaTheme="minorEastAsia"/>
          <w:b/>
          <w:bCs w:val="0"/>
          <w:lang w:val="en-US" w:eastAsia="zh-CN"/>
        </w:rPr>
        <w:t>Proposal 2: The feasibility of using the existing coarser measurement grid as a potential solution to reduce XR OTA testing time needs further study. Input from companies is encouraged.</w:t>
      </w:r>
    </w:p>
    <w:p>
      <w:pPr>
        <w:pStyle w:val="2"/>
        <w:ind w:left="0" w:firstLine="0"/>
      </w:pPr>
      <w:r>
        <w:t>References</w:t>
      </w:r>
    </w:p>
    <w:bookmarkEnd w:id="1"/>
    <w:bookmarkEnd w:id="2"/>
    <w:bookmarkEnd w:id="3"/>
    <w:p>
      <w:pPr>
        <w:pStyle w:val="40"/>
        <w:numPr>
          <w:ilvl w:val="0"/>
          <w:numId w:val="1"/>
        </w:numPr>
        <w:ind w:firstLineChars="0"/>
        <w:rPr>
          <w:rFonts w:eastAsia="Malgun Gothic"/>
          <w:sz w:val="20"/>
          <w:szCs w:val="20"/>
        </w:rPr>
      </w:pPr>
      <w:r>
        <w:rPr>
          <w:rFonts w:hint="eastAsia" w:eastAsia="Malgun Gothic"/>
          <w:sz w:val="20"/>
          <w:szCs w:val="20"/>
        </w:rPr>
        <w:t>RP-240841, New WID: WI on TRP (Total Radiated Power), TRS (Total Radiated Sensitivity) and MIMO OTA (Over the Air) testing enhancement Phase 3, RAN#103, Mar 2024</w:t>
      </w:r>
    </w:p>
    <w:p>
      <w:pPr>
        <w:pStyle w:val="40"/>
        <w:numPr>
          <w:ilvl w:val="0"/>
          <w:numId w:val="1"/>
        </w:numPr>
        <w:ind w:firstLineChars="0"/>
        <w:rPr>
          <w:rFonts w:hint="eastAsia" w:eastAsia="Malgun Gothic"/>
          <w:sz w:val="20"/>
          <w:szCs w:val="20"/>
          <w:lang w:val="en-US" w:eastAsia="zh-CN"/>
        </w:rPr>
      </w:pPr>
      <w:r>
        <w:rPr>
          <w:rFonts w:hint="eastAsia"/>
          <w:sz w:val="20"/>
          <w:szCs w:val="20"/>
          <w:lang w:val="en-US" w:eastAsia="zh-CN"/>
        </w:rPr>
        <w:t>R4-2406086, Way Forward for [110bis][338] TRP_TRS_MIMO_OTA, vivo, CAICT</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2D2752A"/>
    <w:rsid w:val="05333EBB"/>
    <w:rsid w:val="06DA35FE"/>
    <w:rsid w:val="0B09160F"/>
    <w:rsid w:val="0B0A4BEC"/>
    <w:rsid w:val="0DCF28BA"/>
    <w:rsid w:val="10AA0E51"/>
    <w:rsid w:val="115C61ED"/>
    <w:rsid w:val="14131750"/>
    <w:rsid w:val="15E346C1"/>
    <w:rsid w:val="1720040C"/>
    <w:rsid w:val="19652BCB"/>
    <w:rsid w:val="19E913AB"/>
    <w:rsid w:val="1A0A1CE0"/>
    <w:rsid w:val="1F1330A4"/>
    <w:rsid w:val="1F211421"/>
    <w:rsid w:val="1F3F164B"/>
    <w:rsid w:val="29B95BC6"/>
    <w:rsid w:val="29FD5367"/>
    <w:rsid w:val="2BAA2CF4"/>
    <w:rsid w:val="34572B3B"/>
    <w:rsid w:val="36BC1970"/>
    <w:rsid w:val="375D41C0"/>
    <w:rsid w:val="37E312B6"/>
    <w:rsid w:val="3869010C"/>
    <w:rsid w:val="3DF210E6"/>
    <w:rsid w:val="3E286C4C"/>
    <w:rsid w:val="4DB72B71"/>
    <w:rsid w:val="520E0F94"/>
    <w:rsid w:val="52551E4F"/>
    <w:rsid w:val="5402188F"/>
    <w:rsid w:val="56B75990"/>
    <w:rsid w:val="575842A9"/>
    <w:rsid w:val="6DFC7777"/>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3851</Characters>
  <Lines>38</Lines>
  <Paragraphs>10</Paragraphs>
  <TotalTime>0</TotalTime>
  <ScaleCrop>false</ScaleCrop>
  <LinksUpToDate>false</LinksUpToDate>
  <CharactersWithSpaces>4647</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2024-05-13T14:50:48Z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D6ECBF98531D4566B21EB941CA09F35B_13</vt:lpwstr>
  </property>
</Properties>
</file>